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045" w:rsidRDefault="00730045" w:rsidP="00730045">
      <w:pPr>
        <w:pStyle w:val="a3"/>
        <w:spacing w:line="276" w:lineRule="auto"/>
        <w:jc w:val="center"/>
        <w:rPr>
          <w:rFonts w:ascii="Bookman Old Style" w:hAnsi="Bookman Old Style"/>
          <w:b/>
          <w:color w:val="0000FF"/>
          <w:sz w:val="40"/>
          <w:szCs w:val="28"/>
          <w:u w:val="single"/>
        </w:rPr>
      </w:pPr>
      <w:r>
        <w:rPr>
          <w:rFonts w:ascii="Bookman Old Style" w:hAnsi="Bookman Old Style"/>
          <w:b/>
          <w:color w:val="0000FF"/>
          <w:sz w:val="40"/>
          <w:szCs w:val="28"/>
          <w:highlight w:val="green"/>
          <w:u w:val="single"/>
        </w:rPr>
        <w:t>Систематический курс русского языка</w:t>
      </w:r>
    </w:p>
    <w:p w:rsidR="00730045" w:rsidRDefault="00730045" w:rsidP="00730045">
      <w:pPr>
        <w:pStyle w:val="a3"/>
        <w:spacing w:line="276" w:lineRule="auto"/>
        <w:jc w:val="center"/>
        <w:rPr>
          <w:rFonts w:ascii="Bookman Old Style" w:hAnsi="Bookman Old Style" w:cs="Arial"/>
          <w:b/>
          <w:color w:val="F20062"/>
          <w:sz w:val="28"/>
          <w:szCs w:val="28"/>
          <w:u w:val="single"/>
        </w:rPr>
      </w:pPr>
      <w:r>
        <w:rPr>
          <w:rFonts w:ascii="Bookman Old Style" w:hAnsi="Bookman Old Style" w:cs="Arial"/>
          <w:b/>
          <w:color w:val="F20062"/>
          <w:sz w:val="28"/>
          <w:szCs w:val="28"/>
          <w:u w:val="single"/>
        </w:rPr>
        <w:t>1 КЛАСС (50 часов)</w:t>
      </w:r>
    </w:p>
    <w:p w:rsidR="00730045" w:rsidRDefault="00730045" w:rsidP="00730045">
      <w:pPr>
        <w:pStyle w:val="a3"/>
        <w:shd w:val="clear" w:color="auto" w:fill="00FFFF"/>
        <w:spacing w:line="276" w:lineRule="auto"/>
        <w:jc w:val="center"/>
        <w:rPr>
          <w:rFonts w:ascii="Bookman Old Style" w:hAnsi="Bookman Old Style" w:cs="Arial"/>
          <w:b/>
          <w:color w:val="F20062"/>
          <w:sz w:val="40"/>
          <w:u w:val="single"/>
        </w:rPr>
      </w:pPr>
      <w:r>
        <w:rPr>
          <w:rFonts w:ascii="Bookman Old Style" w:hAnsi="Bookman Old Style" w:cs="Arial"/>
          <w:b/>
          <w:color w:val="F20062"/>
          <w:sz w:val="40"/>
          <w:u w:val="single"/>
        </w:rPr>
        <w:t>Содержание курса</w:t>
      </w:r>
    </w:p>
    <w:p w:rsidR="00730045" w:rsidRDefault="00730045" w:rsidP="00730045">
      <w:pPr>
        <w:pStyle w:val="a3"/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color w:val="0000FF"/>
          <w:sz w:val="22"/>
          <w:u w:val="single"/>
        </w:rPr>
        <w:t>Язык и речь</w:t>
      </w:r>
      <w:r>
        <w:rPr>
          <w:rFonts w:ascii="Arial" w:hAnsi="Arial" w:cs="Arial"/>
          <w:b/>
          <w:color w:val="0000FF"/>
          <w:sz w:val="22"/>
        </w:rPr>
        <w:t>.</w:t>
      </w:r>
      <w:r>
        <w:rPr>
          <w:rFonts w:ascii="Arial" w:hAnsi="Arial" w:cs="Arial"/>
          <w:b/>
          <w:sz w:val="22"/>
        </w:rPr>
        <w:t xml:space="preserve">  </w:t>
      </w:r>
      <w:r>
        <w:rPr>
          <w:rFonts w:ascii="Arial" w:hAnsi="Arial" w:cs="Arial"/>
          <w:sz w:val="22"/>
        </w:rPr>
        <w:t>Речь как способ общения людей. Главные требования  к речи: быть понятной и вежливой. Деловые сообщения и словесные рисунки как  разновидности речи. Речь устная и письменная, особенности оформления мыслей (предложений) в устной и письменной форме. Правильность и точность как важные качества  хорошей речи. Правильное использование, произношение и написание слов, выбор  средств языка  с учётом ситуации и задач общения, стремление точнее передать свою мысль – проявление культуры человека.</w:t>
      </w:r>
    </w:p>
    <w:p w:rsidR="00730045" w:rsidRDefault="00730045" w:rsidP="00730045">
      <w:pPr>
        <w:pStyle w:val="a3"/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Родной язык и иностранные языки; речь на родном и иностранном языке.</w:t>
      </w:r>
    </w:p>
    <w:p w:rsidR="00730045" w:rsidRDefault="00730045" w:rsidP="00730045">
      <w:pPr>
        <w:pStyle w:val="a3"/>
        <w:ind w:firstLine="284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Записка, письмо, телеграмма, поздравление: особенности их содержания, структуры и  письменного оформления. Способы проявления вежливости в письменной речи, в том числе при обращении.  Правило поведения: чужие записки, письма читать нельзя.</w:t>
      </w:r>
    </w:p>
    <w:p w:rsidR="00730045" w:rsidRDefault="00730045" w:rsidP="00730045">
      <w:pPr>
        <w:pStyle w:val="a3"/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color w:val="0000FF"/>
          <w:sz w:val="22"/>
          <w:u w:val="single"/>
        </w:rPr>
        <w:t>Слово.</w:t>
      </w:r>
      <w:r>
        <w:rPr>
          <w:rFonts w:ascii="Arial" w:hAnsi="Arial" w:cs="Arial"/>
          <w:b/>
          <w:sz w:val="22"/>
        </w:rPr>
        <w:t xml:space="preserve"> </w:t>
      </w:r>
      <w:proofErr w:type="gramStart"/>
      <w:r>
        <w:rPr>
          <w:rFonts w:ascii="Arial" w:hAnsi="Arial" w:cs="Arial"/>
          <w:sz w:val="22"/>
        </w:rPr>
        <w:t>Группы слов: слова-названия  людей, животных, вещей и т.д., их признаков, действий, количества; слова-указатели; слова-помощники.</w:t>
      </w:r>
      <w:proofErr w:type="gramEnd"/>
      <w:r>
        <w:rPr>
          <w:rFonts w:ascii="Arial" w:hAnsi="Arial" w:cs="Arial"/>
          <w:sz w:val="22"/>
        </w:rPr>
        <w:t xml:space="preserve"> Собственные  имена.</w:t>
      </w:r>
    </w:p>
    <w:p w:rsidR="00730045" w:rsidRDefault="00730045" w:rsidP="00730045">
      <w:pPr>
        <w:pStyle w:val="a3"/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color w:val="0000FF"/>
          <w:sz w:val="22"/>
          <w:u w:val="single"/>
        </w:rPr>
        <w:t>Звуки русского языка</w:t>
      </w:r>
      <w:r>
        <w:rPr>
          <w:rFonts w:ascii="Arial" w:hAnsi="Arial" w:cs="Arial"/>
          <w:sz w:val="22"/>
        </w:rPr>
        <w:t xml:space="preserve">. Звуки гласные и согласные; гласные ударные и безударные; согласные твердые и мягкие, парные и непарные; согласные звонкие и глухие, парные и непарные (обобщение). Элементарная транскрипция  (термин не употребляется) как способ обозначения звукового состава слов. </w:t>
      </w:r>
    </w:p>
    <w:p w:rsidR="00730045" w:rsidRDefault="00730045" w:rsidP="00730045">
      <w:pPr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Постановка ударения, произношение звуков и сочетаний звуков в соответствии с нормами современного русского литературного языка. </w:t>
      </w:r>
    </w:p>
    <w:p w:rsidR="00730045" w:rsidRDefault="00730045" w:rsidP="00730045">
      <w:pPr>
        <w:pStyle w:val="a3"/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color w:val="0000FF"/>
          <w:sz w:val="22"/>
          <w:u w:val="single"/>
        </w:rPr>
        <w:t>Буквы русского языка.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 xml:space="preserve">Буквы как обозначения звуков; различение звуков и букв. Алфавит: названия букв и их последовательность;  использование алфавита  в словарях. </w:t>
      </w:r>
    </w:p>
    <w:p w:rsidR="00730045" w:rsidRDefault="00730045" w:rsidP="00730045">
      <w:pPr>
        <w:pStyle w:val="a3"/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color w:val="0000FF"/>
          <w:sz w:val="22"/>
          <w:u w:val="single"/>
        </w:rPr>
        <w:t>Звуки и буквы.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Способы обозначения твёрдости-мягкости согласных  буквами гласных и  </w:t>
      </w:r>
      <w:proofErr w:type="spellStart"/>
      <w:r>
        <w:rPr>
          <w:rFonts w:ascii="Arial" w:hAnsi="Arial" w:cs="Arial"/>
          <w:b/>
          <w:sz w:val="22"/>
        </w:rPr>
        <w:t>ь</w:t>
      </w:r>
      <w:proofErr w:type="spellEnd"/>
      <w:r>
        <w:rPr>
          <w:rFonts w:ascii="Arial" w:hAnsi="Arial" w:cs="Arial"/>
          <w:sz w:val="22"/>
        </w:rPr>
        <w:t>;  способы обозначения звука  [</w:t>
      </w:r>
      <w:proofErr w:type="spellStart"/>
      <w:r>
        <w:rPr>
          <w:rFonts w:ascii="Arial" w:hAnsi="Arial" w:cs="Arial"/>
          <w:i/>
          <w:sz w:val="22"/>
        </w:rPr>
        <w:t>й</w:t>
      </w:r>
      <w:proofErr w:type="spellEnd"/>
      <w:r>
        <w:rPr>
          <w:rFonts w:ascii="Arial" w:hAnsi="Arial" w:cs="Arial"/>
          <w:i/>
          <w:sz w:val="22"/>
        </w:rPr>
        <w:t>’</w:t>
      </w:r>
      <w:r>
        <w:rPr>
          <w:rFonts w:ascii="Arial" w:hAnsi="Arial" w:cs="Arial"/>
          <w:sz w:val="22"/>
        </w:rPr>
        <w:t xml:space="preserve">]  буквами </w:t>
      </w:r>
      <w:proofErr w:type="spellStart"/>
      <w:r>
        <w:rPr>
          <w:rFonts w:ascii="Arial" w:hAnsi="Arial" w:cs="Arial"/>
          <w:b/>
          <w:sz w:val="22"/>
        </w:rPr>
        <w:t>е</w:t>
      </w:r>
      <w:proofErr w:type="gramStart"/>
      <w:r>
        <w:rPr>
          <w:rFonts w:ascii="Arial" w:hAnsi="Arial" w:cs="Arial"/>
          <w:b/>
          <w:sz w:val="22"/>
        </w:rPr>
        <w:t>,ё</w:t>
      </w:r>
      <w:proofErr w:type="gramEnd"/>
      <w:r>
        <w:rPr>
          <w:rFonts w:ascii="Arial" w:hAnsi="Arial" w:cs="Arial"/>
          <w:b/>
          <w:sz w:val="22"/>
        </w:rPr>
        <w:t>,ю,я</w:t>
      </w:r>
      <w:proofErr w:type="spellEnd"/>
      <w:r>
        <w:rPr>
          <w:rFonts w:ascii="Arial" w:hAnsi="Arial" w:cs="Arial"/>
          <w:b/>
          <w:sz w:val="22"/>
        </w:rPr>
        <w:t xml:space="preserve">; </w:t>
      </w:r>
      <w:proofErr w:type="spellStart"/>
      <w:r>
        <w:rPr>
          <w:rFonts w:ascii="Arial" w:hAnsi="Arial" w:cs="Arial"/>
          <w:b/>
          <w:sz w:val="22"/>
        </w:rPr>
        <w:t>й</w:t>
      </w:r>
      <w:proofErr w:type="spellEnd"/>
      <w:r>
        <w:rPr>
          <w:rFonts w:ascii="Arial" w:hAnsi="Arial" w:cs="Arial"/>
          <w:sz w:val="22"/>
        </w:rPr>
        <w:t xml:space="preserve"> (обобщение).</w:t>
      </w:r>
    </w:p>
    <w:p w:rsidR="00730045" w:rsidRDefault="00730045" w:rsidP="00730045">
      <w:pPr>
        <w:pStyle w:val="a3"/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Орфограммы («опасные при письме места»), их признаки: </w:t>
      </w:r>
      <w:proofErr w:type="gramStart"/>
      <w:r>
        <w:rPr>
          <w:rFonts w:ascii="Arial" w:hAnsi="Arial" w:cs="Arial"/>
          <w:sz w:val="22"/>
        </w:rPr>
        <w:t>начало</w:t>
      </w:r>
      <w:proofErr w:type="gramEnd"/>
      <w:r>
        <w:rPr>
          <w:rFonts w:ascii="Arial" w:hAnsi="Arial" w:cs="Arial"/>
          <w:sz w:val="22"/>
        </w:rPr>
        <w:t xml:space="preserve"> и конец каждой мысли, границы слов, собственные имена, перенос слов,   ударные слоги  </w:t>
      </w:r>
      <w:proofErr w:type="spellStart"/>
      <w:r>
        <w:rPr>
          <w:rFonts w:ascii="Arial" w:hAnsi="Arial" w:cs="Arial"/>
          <w:i/>
          <w:sz w:val="22"/>
        </w:rPr>
        <w:t>жи-ши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i/>
          <w:sz w:val="22"/>
        </w:rPr>
        <w:t>ча-ща</w:t>
      </w:r>
      <w:proofErr w:type="spellEnd"/>
      <w:r>
        <w:rPr>
          <w:rFonts w:ascii="Arial" w:hAnsi="Arial" w:cs="Arial"/>
          <w:i/>
          <w:sz w:val="22"/>
        </w:rPr>
        <w:t xml:space="preserve">, </w:t>
      </w:r>
      <w:proofErr w:type="spellStart"/>
      <w:r>
        <w:rPr>
          <w:rFonts w:ascii="Arial" w:hAnsi="Arial" w:cs="Arial"/>
          <w:i/>
          <w:sz w:val="22"/>
        </w:rPr>
        <w:t>чу-щу</w:t>
      </w:r>
      <w:proofErr w:type="spellEnd"/>
      <w:r>
        <w:rPr>
          <w:rFonts w:ascii="Arial" w:hAnsi="Arial" w:cs="Arial"/>
          <w:sz w:val="22"/>
        </w:rPr>
        <w:t>; безударные гласные  звуки, парные по глухости-звонкости согласные на конце слов и перед другими  парными по глухости-звонкости.  Способы нахождения «опасных мест» и их указание в записанном тексте.</w:t>
      </w:r>
    </w:p>
    <w:p w:rsidR="00730045" w:rsidRDefault="00730045" w:rsidP="00730045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Овладение правилами правописания: прописная буква в начале предложения, в собственных именах; раздельное написание предлогов с другими словами; перенос слов; сочетания</w:t>
      </w:r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жи-ши</w:t>
      </w:r>
      <w:proofErr w:type="spellEnd"/>
      <w:r>
        <w:rPr>
          <w:rFonts w:ascii="Arial" w:hAnsi="Arial" w:cs="Arial"/>
          <w:b/>
          <w:sz w:val="22"/>
        </w:rPr>
        <w:t xml:space="preserve">, </w:t>
      </w:r>
      <w:proofErr w:type="spellStart"/>
      <w:proofErr w:type="gramStart"/>
      <w:r>
        <w:rPr>
          <w:rFonts w:ascii="Arial" w:hAnsi="Arial" w:cs="Arial"/>
          <w:b/>
          <w:sz w:val="22"/>
        </w:rPr>
        <w:t>ча-ща</w:t>
      </w:r>
      <w:proofErr w:type="spellEnd"/>
      <w:proofErr w:type="gramEnd"/>
      <w:r>
        <w:rPr>
          <w:rFonts w:ascii="Arial" w:hAnsi="Arial" w:cs="Arial"/>
          <w:b/>
          <w:sz w:val="22"/>
        </w:rPr>
        <w:t xml:space="preserve">, </w:t>
      </w:r>
      <w:proofErr w:type="spellStart"/>
      <w:r>
        <w:rPr>
          <w:rFonts w:ascii="Arial" w:hAnsi="Arial" w:cs="Arial"/>
          <w:b/>
          <w:sz w:val="22"/>
        </w:rPr>
        <w:t>чу-щу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>в положении под ударением.</w:t>
      </w:r>
    </w:p>
    <w:p w:rsidR="00730045" w:rsidRDefault="00730045" w:rsidP="00730045">
      <w:pPr>
        <w:pStyle w:val="a3"/>
        <w:ind w:firstLine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Графические и орфографические неправильности («описки и ошибки») как препятствия для понимания письменной речи. Проверка написанного и способы исправления погрешностей. Состав  и последовательность действий списывания и письма под диктовку.</w:t>
      </w:r>
    </w:p>
    <w:p w:rsidR="00730045" w:rsidRDefault="00730045" w:rsidP="00730045">
      <w:pPr>
        <w:shd w:val="clear" w:color="auto" w:fill="00FFFF"/>
        <w:jc w:val="center"/>
        <w:rPr>
          <w:rFonts w:ascii="Bookman Old Style" w:hAnsi="Bookman Old Style"/>
          <w:b/>
          <w:color w:val="F20062"/>
          <w:sz w:val="40"/>
          <w:szCs w:val="32"/>
          <w:u w:val="single"/>
        </w:rPr>
      </w:pPr>
      <w:r>
        <w:rPr>
          <w:rFonts w:ascii="Bookman Old Style" w:hAnsi="Bookman Old Style"/>
          <w:b/>
          <w:color w:val="F20062"/>
          <w:sz w:val="40"/>
          <w:szCs w:val="32"/>
          <w:u w:val="single"/>
        </w:rPr>
        <w:t>Планируемые предметные результаты освоения программы</w:t>
      </w:r>
    </w:p>
    <w:p w:rsidR="00730045" w:rsidRDefault="00730045" w:rsidP="00730045">
      <w:pPr>
        <w:shd w:val="clear" w:color="auto" w:fill="00FFFF"/>
        <w:jc w:val="center"/>
        <w:rPr>
          <w:rFonts w:ascii="Bookman Old Style" w:hAnsi="Bookman Old Style"/>
          <w:b/>
          <w:color w:val="F20062"/>
          <w:sz w:val="40"/>
          <w:szCs w:val="32"/>
          <w:u w:val="single"/>
        </w:rPr>
      </w:pPr>
      <w:r>
        <w:rPr>
          <w:rFonts w:ascii="Bookman Old Style" w:hAnsi="Bookman Old Style"/>
          <w:b/>
          <w:color w:val="F20062"/>
          <w:sz w:val="40"/>
          <w:szCs w:val="32"/>
          <w:u w:val="single"/>
        </w:rPr>
        <w:t>по русскому языку 1-го класса</w:t>
      </w:r>
    </w:p>
    <w:p w:rsidR="00730045" w:rsidRDefault="00730045" w:rsidP="00730045">
      <w:pPr>
        <w:pStyle w:val="a3"/>
        <w:ind w:firstLine="284"/>
        <w:jc w:val="both"/>
        <w:rPr>
          <w:rFonts w:ascii="Arial" w:hAnsi="Arial" w:cs="Arial"/>
          <w:b/>
          <w:color w:val="0000FF"/>
          <w:sz w:val="22"/>
          <w:u w:val="single"/>
        </w:rPr>
      </w:pPr>
      <w:r>
        <w:rPr>
          <w:rFonts w:ascii="Arial" w:hAnsi="Arial" w:cs="Arial"/>
          <w:b/>
          <w:color w:val="0000FF"/>
          <w:sz w:val="22"/>
          <w:u w:val="single"/>
        </w:rPr>
        <w:t>Ученик научится: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соблюдать основные правила участия в общении на уроке;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пользоваться формулами речевого этикета в типовых ситуациях (приветствия, прощания, просьбы, извинения, благодарности);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различать слово и предложение;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sz w:val="22"/>
        </w:rPr>
        <w:t xml:space="preserve">выделять предложение, слово из потока речи; – различать слова по их  функции («работе»): называют, указывают, помогают другим словам; ставить вопросы к словам-названиям, разграничивать слова по вопросам </w:t>
      </w:r>
      <w:r>
        <w:rPr>
          <w:rFonts w:ascii="Arial" w:hAnsi="Arial" w:cs="Arial"/>
          <w:i/>
          <w:sz w:val="22"/>
        </w:rPr>
        <w:t>кто? что? какой? какая? какие и др.</w:t>
      </w:r>
      <w:r>
        <w:rPr>
          <w:rFonts w:ascii="Arial" w:hAnsi="Arial" w:cs="Arial"/>
          <w:sz w:val="22"/>
        </w:rPr>
        <w:t xml:space="preserve">;  </w:t>
      </w:r>
      <w:proofErr w:type="gramEnd"/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различать звуки и буквы;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выделять последовательность звуков слова, характеризовать каждый (гласный/согласный, гласный ударный/безударный, согласный твёрдый/мягкий, звонкий/глухой); строить модель слогового и звукового состава слова из 5–6 звуков;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правильно называть буквы алфавита, располагать буквы и слова в алфавитном порядке;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правильно обозначать  твёрдость и мягкость согласных звуков и звук  [</w:t>
      </w:r>
      <w:proofErr w:type="spellStart"/>
      <w:r>
        <w:rPr>
          <w:rFonts w:ascii="Arial" w:hAnsi="Arial" w:cs="Arial"/>
          <w:sz w:val="22"/>
        </w:rPr>
        <w:t>й</w:t>
      </w:r>
      <w:proofErr w:type="spellEnd"/>
      <w:r>
        <w:rPr>
          <w:rFonts w:ascii="Arial" w:hAnsi="Arial" w:cs="Arial"/>
          <w:sz w:val="22"/>
        </w:rPr>
        <w:t>’] (без случаев с разделительными знаками), объяснять выбор способа обозначения;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обнаруживать орфограммы («опасные  места») по освоенным признакам: </w:t>
      </w:r>
      <w:proofErr w:type="gramStart"/>
      <w:r>
        <w:rPr>
          <w:rFonts w:ascii="Arial" w:hAnsi="Arial" w:cs="Arial"/>
          <w:sz w:val="22"/>
        </w:rPr>
        <w:t>начало</w:t>
      </w:r>
      <w:proofErr w:type="gramEnd"/>
      <w:r>
        <w:rPr>
          <w:rFonts w:ascii="Arial" w:hAnsi="Arial" w:cs="Arial"/>
          <w:sz w:val="22"/>
        </w:rPr>
        <w:t xml:space="preserve"> и конец мысли, граница слова, собственное имя, ударный слог  </w:t>
      </w:r>
      <w:proofErr w:type="spellStart"/>
      <w:r>
        <w:rPr>
          <w:rFonts w:ascii="Arial" w:hAnsi="Arial" w:cs="Arial"/>
          <w:i/>
          <w:sz w:val="22"/>
        </w:rPr>
        <w:t>жи-ши</w:t>
      </w:r>
      <w:proofErr w:type="spellEnd"/>
      <w:r>
        <w:rPr>
          <w:rFonts w:ascii="Arial" w:hAnsi="Arial" w:cs="Arial"/>
          <w:i/>
          <w:sz w:val="22"/>
        </w:rPr>
        <w:t xml:space="preserve"> </w:t>
      </w:r>
      <w:r>
        <w:rPr>
          <w:rFonts w:ascii="Arial" w:hAnsi="Arial" w:cs="Arial"/>
          <w:sz w:val="22"/>
        </w:rPr>
        <w:t>(</w:t>
      </w:r>
      <w:proofErr w:type="spellStart"/>
      <w:r>
        <w:rPr>
          <w:rFonts w:ascii="Arial" w:hAnsi="Arial" w:cs="Arial"/>
          <w:i/>
          <w:sz w:val="22"/>
        </w:rPr>
        <w:t>ча-ща</w:t>
      </w:r>
      <w:proofErr w:type="spellEnd"/>
      <w:r>
        <w:rPr>
          <w:rFonts w:ascii="Arial" w:hAnsi="Arial" w:cs="Arial"/>
          <w:i/>
          <w:sz w:val="22"/>
        </w:rPr>
        <w:t xml:space="preserve">, </w:t>
      </w:r>
      <w:proofErr w:type="spellStart"/>
      <w:r>
        <w:rPr>
          <w:rFonts w:ascii="Arial" w:hAnsi="Arial" w:cs="Arial"/>
          <w:i/>
          <w:sz w:val="22"/>
        </w:rPr>
        <w:t>чу-щу</w:t>
      </w:r>
      <w:proofErr w:type="spellEnd"/>
      <w:r>
        <w:rPr>
          <w:rFonts w:ascii="Arial" w:hAnsi="Arial" w:cs="Arial"/>
          <w:i/>
          <w:sz w:val="22"/>
        </w:rPr>
        <w:t>)</w:t>
      </w:r>
      <w:r>
        <w:rPr>
          <w:rFonts w:ascii="Arial" w:hAnsi="Arial" w:cs="Arial"/>
          <w:sz w:val="22"/>
        </w:rPr>
        <w:t xml:space="preserve">; буква на месте безударного гласного  звука, а также парного по глухости-звонкости согласного на конце слова и перед другим  парным по глухости-звонкости согласным; 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правильно оформлять границы предложений: обозначать начало большой буквой, а конец точкой (вопросительным или восклицательным знаком в ясных случаях);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softHyphen/>
        <w:t>обозначать пробелами границы слов;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писать большую букву в собственных именах;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соблюдать основное правило переноса слов (по слогам, не оставляя и не перенося одну букву);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правильно писать ударные слоги  </w:t>
      </w:r>
      <w:proofErr w:type="spellStart"/>
      <w:r>
        <w:rPr>
          <w:rFonts w:ascii="Arial" w:hAnsi="Arial" w:cs="Arial"/>
          <w:i/>
          <w:sz w:val="22"/>
        </w:rPr>
        <w:t>жи-ши</w:t>
      </w:r>
      <w:proofErr w:type="spellEnd"/>
      <w:r>
        <w:rPr>
          <w:rFonts w:ascii="Arial" w:hAnsi="Arial" w:cs="Arial"/>
          <w:i/>
          <w:sz w:val="22"/>
        </w:rPr>
        <w:t xml:space="preserve">, </w:t>
      </w:r>
      <w:proofErr w:type="spellStart"/>
      <w:proofErr w:type="gramStart"/>
      <w:r>
        <w:rPr>
          <w:rFonts w:ascii="Arial" w:hAnsi="Arial" w:cs="Arial"/>
          <w:i/>
          <w:sz w:val="22"/>
        </w:rPr>
        <w:t>ча-ща</w:t>
      </w:r>
      <w:proofErr w:type="spellEnd"/>
      <w:proofErr w:type="gramEnd"/>
      <w:r>
        <w:rPr>
          <w:rFonts w:ascii="Arial" w:hAnsi="Arial" w:cs="Arial"/>
          <w:i/>
          <w:sz w:val="22"/>
        </w:rPr>
        <w:t xml:space="preserve">, </w:t>
      </w:r>
      <w:proofErr w:type="spellStart"/>
      <w:r>
        <w:rPr>
          <w:rFonts w:ascii="Arial" w:hAnsi="Arial" w:cs="Arial"/>
          <w:i/>
          <w:sz w:val="22"/>
        </w:rPr>
        <w:t>чу-щу</w:t>
      </w:r>
      <w:proofErr w:type="spellEnd"/>
      <w:r>
        <w:rPr>
          <w:rFonts w:ascii="Arial" w:hAnsi="Arial" w:cs="Arial"/>
          <w:sz w:val="22"/>
        </w:rPr>
        <w:t>;</w:t>
      </w:r>
      <w:r>
        <w:rPr>
          <w:rFonts w:ascii="Arial" w:hAnsi="Arial" w:cs="Arial"/>
          <w:i/>
          <w:sz w:val="22"/>
        </w:rPr>
        <w:t xml:space="preserve"> 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списывать и писать под диктовку учителя (по освоенной технологии):</w:t>
      </w:r>
    </w:p>
    <w:p w:rsidR="00730045" w:rsidRDefault="00730045" w:rsidP="007300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sz w:val="22"/>
        </w:rPr>
        <w:t xml:space="preserve">правильно писать следующие слова с непроверяемыми орфограммами: альбом, весело, воробей, девочка, карандаш, картошка, красиво, мальчик, Москва, пальто, пенал, портфель, пошёл, ребята, собака, спасибо, ученик, учительница, хорошо, щенок. </w:t>
      </w:r>
      <w:proofErr w:type="gramEnd"/>
    </w:p>
    <w:p w:rsidR="00730045" w:rsidRDefault="00730045" w:rsidP="00730045">
      <w:pPr>
        <w:pStyle w:val="a3"/>
        <w:ind w:firstLine="284"/>
        <w:jc w:val="both"/>
        <w:rPr>
          <w:rFonts w:ascii="Arial" w:hAnsi="Arial" w:cs="Arial"/>
          <w:b/>
          <w:color w:val="0000FF"/>
          <w:sz w:val="22"/>
          <w:u w:val="single"/>
        </w:rPr>
      </w:pPr>
      <w:r>
        <w:rPr>
          <w:rFonts w:ascii="Arial" w:hAnsi="Arial" w:cs="Arial"/>
          <w:b/>
          <w:color w:val="0000FF"/>
          <w:sz w:val="22"/>
          <w:u w:val="single"/>
        </w:rPr>
        <w:t>Ученик получит возможность научиться:</w:t>
      </w:r>
    </w:p>
    <w:p w:rsidR="00730045" w:rsidRDefault="00730045" w:rsidP="00730045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участвовать в диалоге, в общей беседе, соблюдая принятые правила общения; соблюдать основные правила речевого поведения в повседневной жизни;</w:t>
      </w:r>
    </w:p>
    <w:p w:rsidR="00730045" w:rsidRDefault="00730045" w:rsidP="00730045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осознавать наличие разных задач речи и различать деловые сообщения  и словесные картинки;</w:t>
      </w:r>
    </w:p>
    <w:p w:rsidR="00730045" w:rsidRDefault="00730045" w:rsidP="00730045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конструировать (из предложенных слов и сочетаний) записки, поздравления; использовать записки в общении со сверстниками, </w:t>
      </w:r>
      <w:proofErr w:type="gramStart"/>
      <w:r>
        <w:rPr>
          <w:rFonts w:ascii="Arial" w:hAnsi="Arial" w:cs="Arial"/>
          <w:sz w:val="22"/>
        </w:rPr>
        <w:t>с</w:t>
      </w:r>
      <w:proofErr w:type="gramEnd"/>
      <w:r>
        <w:rPr>
          <w:rFonts w:ascii="Arial" w:hAnsi="Arial" w:cs="Arial"/>
          <w:sz w:val="22"/>
        </w:rPr>
        <w:t xml:space="preserve"> близкими;</w:t>
      </w:r>
    </w:p>
    <w:p w:rsidR="00730045" w:rsidRDefault="00730045" w:rsidP="00730045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замечать слова, значения которых ученику неизвестны, спрашивать о них, находить в толковом словаре учебника;</w:t>
      </w:r>
    </w:p>
    <w:p w:rsidR="00730045" w:rsidRDefault="00730045" w:rsidP="00730045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в соответствии с литературными нормами произносить слова, помещённые в словарь учебника «Как правильно говорить?»</w:t>
      </w:r>
    </w:p>
    <w:p w:rsidR="00730045" w:rsidRDefault="00730045" w:rsidP="00730045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использовать знание алфавита для поиска слов в словарях учебника;</w:t>
      </w:r>
    </w:p>
    <w:p w:rsidR="00730045" w:rsidRDefault="00730045" w:rsidP="00730045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обнаруживать и исправлять графические и орфографические ошибки (обозначение твёрдости и мягкости, звука [</w:t>
      </w:r>
      <w:proofErr w:type="spellStart"/>
      <w:r>
        <w:rPr>
          <w:rFonts w:ascii="Arial" w:hAnsi="Arial" w:cs="Arial"/>
          <w:sz w:val="22"/>
        </w:rPr>
        <w:t>й</w:t>
      </w:r>
      <w:proofErr w:type="spellEnd"/>
      <w:proofErr w:type="gramStart"/>
      <w:r>
        <w:rPr>
          <w:rFonts w:ascii="Arial" w:hAnsi="Arial" w:cs="Arial"/>
          <w:sz w:val="22"/>
          <w:vertAlign w:val="superscript"/>
        </w:rPr>
        <w:t>,</w:t>
      </w:r>
      <w:r>
        <w:rPr>
          <w:rFonts w:ascii="Arial" w:hAnsi="Arial" w:cs="Arial"/>
          <w:sz w:val="22"/>
        </w:rPr>
        <w:t xml:space="preserve">], </w:t>
      </w:r>
      <w:proofErr w:type="gramEnd"/>
      <w:r>
        <w:rPr>
          <w:rFonts w:ascii="Arial" w:hAnsi="Arial" w:cs="Arial"/>
          <w:sz w:val="22"/>
        </w:rPr>
        <w:t>пропуски, перестановки и замены букв; нарушения изученных орфографических правил), в специально предложенных записях и в собственных.</w:t>
      </w:r>
    </w:p>
    <w:p w:rsidR="00730045" w:rsidRDefault="00730045" w:rsidP="00730045">
      <w:pPr>
        <w:pStyle w:val="a3"/>
        <w:tabs>
          <w:tab w:val="left" w:pos="5025"/>
        </w:tabs>
        <w:ind w:firstLine="284"/>
        <w:jc w:val="both"/>
        <w:rPr>
          <w:rFonts w:ascii="Arial" w:hAnsi="Arial" w:cs="Arial"/>
          <w:sz w:val="22"/>
        </w:rPr>
      </w:pPr>
    </w:p>
    <w:p w:rsidR="00730045" w:rsidRDefault="00730045" w:rsidP="00730045">
      <w:pPr>
        <w:pStyle w:val="a3"/>
        <w:tabs>
          <w:tab w:val="left" w:pos="5025"/>
        </w:tabs>
        <w:ind w:firstLine="284"/>
        <w:jc w:val="both"/>
        <w:rPr>
          <w:rFonts w:ascii="Arial" w:hAnsi="Arial" w:cs="Arial"/>
          <w:sz w:val="22"/>
        </w:rPr>
      </w:pPr>
    </w:p>
    <w:p w:rsidR="00730045" w:rsidRDefault="00730045" w:rsidP="00730045">
      <w:pPr>
        <w:pStyle w:val="a3"/>
        <w:tabs>
          <w:tab w:val="left" w:pos="5025"/>
        </w:tabs>
        <w:ind w:firstLine="284"/>
        <w:jc w:val="both"/>
        <w:rPr>
          <w:rFonts w:ascii="Arial" w:hAnsi="Arial" w:cs="Arial"/>
          <w:sz w:val="22"/>
        </w:rPr>
      </w:pPr>
    </w:p>
    <w:p w:rsidR="00730045" w:rsidRDefault="00730045" w:rsidP="00730045">
      <w:pPr>
        <w:pStyle w:val="a3"/>
        <w:tabs>
          <w:tab w:val="left" w:pos="5025"/>
        </w:tabs>
        <w:ind w:firstLine="284"/>
        <w:jc w:val="both"/>
        <w:rPr>
          <w:rFonts w:ascii="Arial" w:hAnsi="Arial" w:cs="Arial"/>
          <w:sz w:val="22"/>
        </w:rPr>
      </w:pPr>
    </w:p>
    <w:p w:rsidR="00730045" w:rsidRDefault="00730045" w:rsidP="00730045">
      <w:pPr>
        <w:pStyle w:val="a3"/>
        <w:tabs>
          <w:tab w:val="left" w:pos="5025"/>
        </w:tabs>
        <w:ind w:firstLine="284"/>
        <w:jc w:val="both"/>
        <w:rPr>
          <w:rFonts w:ascii="Arial" w:hAnsi="Arial" w:cs="Arial"/>
          <w:sz w:val="22"/>
        </w:rPr>
      </w:pPr>
    </w:p>
    <w:p w:rsidR="00730045" w:rsidRDefault="00730045" w:rsidP="00730045">
      <w:pPr>
        <w:shd w:val="clear" w:color="auto" w:fill="FFFFFF"/>
        <w:jc w:val="both"/>
        <w:rPr>
          <w:rStyle w:val="a5"/>
          <w:b/>
          <w:i w:val="0"/>
          <w:color w:val="FF0066"/>
          <w:sz w:val="18"/>
          <w:szCs w:val="22"/>
          <w:u w:val="single"/>
        </w:rPr>
      </w:pPr>
    </w:p>
    <w:p w:rsidR="00730045" w:rsidRDefault="00730045" w:rsidP="00730045">
      <w:pPr>
        <w:shd w:val="clear" w:color="auto" w:fill="FFFFFF"/>
        <w:jc w:val="both"/>
        <w:rPr>
          <w:rStyle w:val="a5"/>
          <w:rFonts w:ascii="Arial" w:hAnsi="Arial" w:cs="Arial"/>
          <w:b/>
          <w:i w:val="0"/>
          <w:color w:val="FF0066"/>
          <w:sz w:val="18"/>
          <w:szCs w:val="22"/>
          <w:u w:val="single"/>
        </w:rPr>
      </w:pPr>
    </w:p>
    <w:p w:rsidR="00730045" w:rsidRDefault="00730045" w:rsidP="00730045">
      <w:pPr>
        <w:shd w:val="clear" w:color="auto" w:fill="FFFFFF"/>
        <w:jc w:val="both"/>
        <w:rPr>
          <w:rStyle w:val="a5"/>
          <w:rFonts w:ascii="Arial" w:hAnsi="Arial" w:cs="Arial"/>
          <w:b/>
          <w:i w:val="0"/>
          <w:color w:val="FF0066"/>
          <w:sz w:val="18"/>
          <w:szCs w:val="22"/>
          <w:u w:val="single"/>
        </w:rPr>
      </w:pPr>
    </w:p>
    <w:p w:rsidR="00730045" w:rsidRDefault="00730045" w:rsidP="00730045">
      <w:pPr>
        <w:shd w:val="clear" w:color="auto" w:fill="FFFFFF"/>
        <w:jc w:val="both"/>
        <w:rPr>
          <w:rStyle w:val="a5"/>
          <w:rFonts w:ascii="Arial" w:hAnsi="Arial" w:cs="Arial"/>
          <w:b/>
          <w:i w:val="0"/>
          <w:color w:val="FF0066"/>
          <w:sz w:val="18"/>
          <w:szCs w:val="22"/>
          <w:u w:val="single"/>
        </w:rPr>
      </w:pPr>
    </w:p>
    <w:p w:rsidR="00730045" w:rsidRDefault="00730045" w:rsidP="00730045">
      <w:pPr>
        <w:shd w:val="clear" w:color="auto" w:fill="FFFFFF"/>
        <w:jc w:val="both"/>
        <w:rPr>
          <w:rStyle w:val="a5"/>
          <w:rFonts w:ascii="Arial" w:hAnsi="Arial" w:cs="Arial"/>
          <w:b/>
          <w:i w:val="0"/>
          <w:color w:val="FF0066"/>
          <w:sz w:val="18"/>
          <w:szCs w:val="22"/>
          <w:u w:val="single"/>
        </w:rPr>
      </w:pPr>
    </w:p>
    <w:p w:rsidR="00730045" w:rsidRDefault="00730045" w:rsidP="00730045">
      <w:pPr>
        <w:shd w:val="clear" w:color="auto" w:fill="FFFFFF"/>
        <w:jc w:val="both"/>
        <w:rPr>
          <w:rStyle w:val="a5"/>
          <w:rFonts w:ascii="Arial" w:hAnsi="Arial" w:cs="Arial"/>
          <w:b/>
          <w:i w:val="0"/>
          <w:color w:val="FF0066"/>
          <w:sz w:val="18"/>
          <w:szCs w:val="22"/>
          <w:u w:val="single"/>
        </w:rPr>
      </w:pPr>
    </w:p>
    <w:p w:rsidR="00730045" w:rsidRDefault="00730045" w:rsidP="00730045">
      <w:pPr>
        <w:shd w:val="clear" w:color="auto" w:fill="FFFFFF"/>
        <w:jc w:val="both"/>
        <w:rPr>
          <w:rStyle w:val="a5"/>
          <w:rFonts w:ascii="Arial" w:hAnsi="Arial" w:cs="Arial"/>
          <w:b/>
          <w:i w:val="0"/>
          <w:color w:val="FF0066"/>
          <w:sz w:val="18"/>
          <w:szCs w:val="22"/>
          <w:u w:val="single"/>
        </w:rPr>
      </w:pPr>
    </w:p>
    <w:p w:rsidR="00730045" w:rsidRDefault="00730045" w:rsidP="00730045">
      <w:pPr>
        <w:shd w:val="clear" w:color="auto" w:fill="FFFFFF"/>
        <w:jc w:val="both"/>
        <w:rPr>
          <w:rStyle w:val="a5"/>
          <w:rFonts w:ascii="Arial" w:hAnsi="Arial" w:cs="Arial"/>
          <w:b/>
          <w:i w:val="0"/>
          <w:color w:val="FF0066"/>
          <w:sz w:val="18"/>
          <w:szCs w:val="22"/>
          <w:u w:val="single"/>
        </w:rPr>
      </w:pPr>
    </w:p>
    <w:p w:rsidR="00730045" w:rsidRDefault="00730045" w:rsidP="00730045">
      <w:pPr>
        <w:shd w:val="clear" w:color="auto" w:fill="FFFFFF"/>
        <w:jc w:val="both"/>
        <w:rPr>
          <w:rStyle w:val="a5"/>
          <w:rFonts w:ascii="Arial" w:hAnsi="Arial" w:cs="Arial"/>
          <w:b/>
          <w:i w:val="0"/>
          <w:color w:val="FF0066"/>
          <w:sz w:val="18"/>
          <w:szCs w:val="22"/>
          <w:u w:val="single"/>
        </w:rPr>
      </w:pPr>
    </w:p>
    <w:p w:rsidR="00730045" w:rsidRDefault="00730045" w:rsidP="00730045">
      <w:pPr>
        <w:shd w:val="clear" w:color="auto" w:fill="FFFFFF"/>
        <w:jc w:val="both"/>
        <w:rPr>
          <w:rStyle w:val="a5"/>
          <w:rFonts w:ascii="Arial" w:hAnsi="Arial" w:cs="Arial"/>
          <w:b/>
          <w:i w:val="0"/>
          <w:color w:val="FF0066"/>
          <w:sz w:val="18"/>
          <w:szCs w:val="22"/>
          <w:u w:val="single"/>
        </w:rPr>
      </w:pPr>
    </w:p>
    <w:p w:rsidR="00730045" w:rsidRDefault="00730045" w:rsidP="00730045">
      <w:pPr>
        <w:shd w:val="clear" w:color="auto" w:fill="FFFFFF"/>
        <w:jc w:val="both"/>
        <w:rPr>
          <w:rStyle w:val="a5"/>
          <w:rFonts w:ascii="Arial" w:hAnsi="Arial" w:cs="Arial"/>
          <w:b/>
          <w:i w:val="0"/>
          <w:color w:val="FF0066"/>
          <w:sz w:val="18"/>
          <w:szCs w:val="22"/>
          <w:u w:val="single"/>
        </w:rPr>
      </w:pPr>
    </w:p>
    <w:p w:rsidR="008C2770" w:rsidRDefault="008C2770"/>
    <w:sectPr w:rsidR="008C2770" w:rsidSect="00730045">
      <w:pgSz w:w="11906" w:h="16838"/>
      <w:pgMar w:top="720" w:right="720" w:bottom="720" w:left="720" w:header="708" w:footer="708" w:gutter="0"/>
      <w:pgBorders w:offsetFrom="page">
        <w:top w:val="twistedLines2" w:sz="8" w:space="24" w:color="0000FF"/>
        <w:left w:val="twistedLines2" w:sz="8" w:space="24" w:color="0000FF"/>
        <w:bottom w:val="twistedLines2" w:sz="8" w:space="24" w:color="0000FF"/>
        <w:right w:val="twistedLines2" w:sz="8" w:space="24" w:color="00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clip_image001"/>
      </v:shape>
    </w:pict>
  </w:numPicBullet>
  <w:abstractNum w:abstractNumId="0">
    <w:nsid w:val="165746DE"/>
    <w:multiLevelType w:val="hybridMultilevel"/>
    <w:tmpl w:val="119E3EAC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9E7AA3"/>
    <w:multiLevelType w:val="hybridMultilevel"/>
    <w:tmpl w:val="1CCAB0E8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323A51"/>
    <w:multiLevelType w:val="hybridMultilevel"/>
    <w:tmpl w:val="E5AED11C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30045"/>
    <w:rsid w:val="00730045"/>
    <w:rsid w:val="008C2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04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0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73004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833</Words>
  <Characters>4750</Characters>
  <Application>Microsoft Office Word</Application>
  <DocSecurity>0</DocSecurity>
  <Lines>39</Lines>
  <Paragraphs>11</Paragraphs>
  <ScaleCrop>false</ScaleCrop>
  <Company>Microsoft</Company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2012-07-01T18:34:00Z</dcterms:created>
  <dcterms:modified xsi:type="dcterms:W3CDTF">2012-07-01T18:37:00Z</dcterms:modified>
</cp:coreProperties>
</file>